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963CF0" w:rsidP="00CF1133">
      <w:pPr>
        <w:ind w:left="-710" w:firstLine="695"/>
        <w:rPr>
          <w:b/>
          <w:bCs/>
        </w:rPr>
      </w:pPr>
    </w:p>
    <w:p w:rsidR="00CF1133" w:rsidRDefault="00D62287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963CF0" w:rsidP="00CF1133">
      <w:pPr>
        <w:ind w:left="-710" w:firstLine="695"/>
        <w:rPr>
          <w:b/>
          <w:bCs/>
        </w:rPr>
      </w:pPr>
    </w:p>
    <w:p w:rsidR="00BE3AA8" w:rsidRDefault="00D62287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Skills and Employment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963CF0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D62287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3A7DEB">
        <w:rPr>
          <w:b/>
        </w:rPr>
        <w:t>NO</w:t>
      </w:r>
    </w:p>
    <w:p w:rsidR="00BC4466" w:rsidRDefault="00963CF0" w:rsidP="00CF1133">
      <w:pPr>
        <w:spacing w:after="0" w:line="256" w:lineRule="auto"/>
        <w:ind w:left="0" w:firstLine="0"/>
      </w:pPr>
    </w:p>
    <w:p w:rsidR="00A3358A" w:rsidRDefault="00963CF0" w:rsidP="00A3358A">
      <w:r>
        <w:fldChar w:fldCharType="begin"/>
      </w:r>
      <w:r>
        <w:instrText xml:space="preserve"> DOCPROPERTY  MeetingDate  \* MERGEFORMAT </w:instrText>
      </w:r>
      <w:r>
        <w:fldChar w:fldCharType="separate"/>
      </w:r>
      <w:r w:rsidR="00D62287">
        <w:t>Wednesday, 11 April 2018</w:t>
      </w:r>
      <w:r>
        <w:fldChar w:fldCharType="end"/>
      </w:r>
    </w:p>
    <w:p w:rsidR="00A3358A" w:rsidRDefault="00963CF0" w:rsidP="00A3358A"/>
    <w:p w:rsidR="00A3358A" w:rsidRDefault="00D62287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Lancashire LMI Toolkit</w:t>
      </w:r>
      <w:r>
        <w:rPr>
          <w:b/>
        </w:rPr>
        <w:fldChar w:fldCharType="end"/>
      </w:r>
    </w:p>
    <w:p w:rsidR="00D7480F" w:rsidRDefault="00963CF0" w:rsidP="00CF1133">
      <w:pPr>
        <w:spacing w:after="0" w:line="256" w:lineRule="auto"/>
        <w:ind w:left="0" w:firstLine="0"/>
      </w:pPr>
      <w:r>
        <w:t>Appendices A, B and C refer</w:t>
      </w:r>
    </w:p>
    <w:p w:rsidR="00963CF0" w:rsidRDefault="00963CF0" w:rsidP="00CF1133">
      <w:pPr>
        <w:spacing w:after="0" w:line="256" w:lineRule="auto"/>
        <w:ind w:left="0" w:firstLine="0"/>
      </w:pPr>
    </w:p>
    <w:p w:rsidR="00CF1133" w:rsidRPr="003A7DEB" w:rsidRDefault="00D62287" w:rsidP="003A7DEB">
      <w:pPr>
        <w:spacing w:line="250" w:lineRule="auto"/>
        <w:ind w:left="0" w:right="-873" w:firstLine="0"/>
      </w:pPr>
      <w:r w:rsidRPr="00F41096">
        <w:rPr>
          <w:b/>
        </w:rPr>
        <w:t>Report Author:</w:t>
      </w:r>
      <w:r>
        <w:rPr>
          <w:b/>
        </w:rPr>
        <w:t xml:space="preserve"> </w:t>
      </w:r>
      <w:proofErr w:type="spellStart"/>
      <w:r>
        <w:t>Eksogen</w:t>
      </w:r>
      <w:proofErr w:type="spellEnd"/>
    </w:p>
    <w:p w:rsidR="002B3CC5" w:rsidRDefault="00963CF0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365F9" w:rsidTr="008B5354">
        <w:tc>
          <w:tcPr>
            <w:tcW w:w="9180" w:type="dxa"/>
          </w:tcPr>
          <w:p w:rsidR="002B3CC5" w:rsidRDefault="00963CF0" w:rsidP="00841251">
            <w:pPr>
              <w:pStyle w:val="Header"/>
            </w:pPr>
          </w:p>
          <w:p w:rsidR="002B3CC5" w:rsidRPr="002B3CC5" w:rsidRDefault="00D62287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963CF0" w:rsidP="00841251">
            <w:pPr>
              <w:rPr>
                <w:color w:val="auto"/>
              </w:rPr>
            </w:pPr>
          </w:p>
          <w:p w:rsidR="00E616E4" w:rsidRDefault="00D62287" w:rsidP="00E616E4">
            <w:pPr>
              <w:spacing w:line="25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As per the informal meeting of the committee in January</w:t>
            </w:r>
            <w:r w:rsidR="00E616E4">
              <w:rPr>
                <w:color w:val="auto"/>
              </w:rPr>
              <w:t xml:space="preserve">, </w:t>
            </w:r>
            <w:proofErr w:type="spellStart"/>
            <w:r w:rsidR="00E616E4">
              <w:rPr>
                <w:color w:val="auto"/>
              </w:rPr>
              <w:t>Ekosgen</w:t>
            </w:r>
            <w:proofErr w:type="spellEnd"/>
            <w:r w:rsidR="00E616E4">
              <w:rPr>
                <w:color w:val="auto"/>
              </w:rPr>
              <w:t xml:space="preserve"> have been commissioned to develop a Lancashire LMI Toolkit.</w:t>
            </w:r>
          </w:p>
          <w:p w:rsidR="00E616E4" w:rsidRDefault="00E616E4" w:rsidP="00841251">
            <w:pPr>
              <w:rPr>
                <w:color w:val="auto"/>
              </w:rPr>
            </w:pPr>
          </w:p>
          <w:p w:rsidR="002B3CC5" w:rsidRDefault="003A7DEB" w:rsidP="00841251">
            <w:pPr>
              <w:rPr>
                <w:color w:val="auto"/>
              </w:rPr>
            </w:pPr>
            <w:r>
              <w:rPr>
                <w:color w:val="auto"/>
              </w:rPr>
              <w:t>The Lancashire LMI Toolkit aims to:</w:t>
            </w:r>
          </w:p>
          <w:p w:rsidR="003A7DEB" w:rsidRDefault="003A7DEB" w:rsidP="00841251">
            <w:pPr>
              <w:rPr>
                <w:color w:val="auto"/>
              </w:rPr>
            </w:pPr>
          </w:p>
          <w:p w:rsidR="003A7DEB" w:rsidRDefault="003A7DEB" w:rsidP="003A7DEB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Update the main piece of skills and employment research, commissioned in 2015, which underpinned the development of the Lancashire Skills and Employment Strategic Framework; the updated research will support the refresh of the Strategic Economic Plan (SEP), the refresh of the framework and the development of the Local Industrial Strategy.</w:t>
            </w:r>
          </w:p>
          <w:p w:rsidR="003A7DEB" w:rsidRDefault="003A7DEB" w:rsidP="003A7DEB">
            <w:pPr>
              <w:pStyle w:val="ListParagraph"/>
              <w:ind w:firstLine="0"/>
              <w:rPr>
                <w:color w:val="auto"/>
              </w:rPr>
            </w:pPr>
          </w:p>
          <w:p w:rsidR="003A7DEB" w:rsidRDefault="003A7DEB" w:rsidP="003A7DEB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Provide Labour Market Information (LMI) </w:t>
            </w:r>
            <w:r w:rsidR="00E616E4">
              <w:rPr>
                <w:color w:val="auto"/>
              </w:rPr>
              <w:t>by Travel to Work</w:t>
            </w:r>
            <w:r>
              <w:rPr>
                <w:color w:val="auto"/>
              </w:rPr>
              <w:t xml:space="preserve"> areas in a format that is usable by a range of stakeholders, building on the success of the Sector Skills LMI Factsheets currently available on the Skills &amp; Employment Hub website.</w:t>
            </w:r>
          </w:p>
          <w:p w:rsidR="003A7DEB" w:rsidRPr="003A7DEB" w:rsidRDefault="003A7DEB" w:rsidP="003A7DEB">
            <w:pPr>
              <w:pStyle w:val="ListParagraph"/>
              <w:rPr>
                <w:color w:val="auto"/>
              </w:rPr>
            </w:pPr>
          </w:p>
          <w:p w:rsidR="00E616E4" w:rsidRDefault="003A7DEB" w:rsidP="00E616E4">
            <w:pPr>
              <w:spacing w:line="250" w:lineRule="auto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Eksogen</w:t>
            </w:r>
            <w:proofErr w:type="spellEnd"/>
            <w:r>
              <w:rPr>
                <w:color w:val="auto"/>
              </w:rPr>
              <w:t xml:space="preserve"> will be attending the meeting to present the main findings of the Lancashire-wide research</w:t>
            </w:r>
            <w:r w:rsidR="00963CF0">
              <w:rPr>
                <w:color w:val="auto"/>
              </w:rPr>
              <w:t xml:space="preserve"> (provided in Appendix A</w:t>
            </w:r>
            <w:r w:rsidR="00D62287">
              <w:rPr>
                <w:color w:val="auto"/>
              </w:rPr>
              <w:t>)</w:t>
            </w:r>
            <w:r>
              <w:rPr>
                <w:color w:val="auto"/>
              </w:rPr>
              <w:t xml:space="preserve">, comparisons to 2015, and any recommendations in relation to the refresh of the SEP and the framework. </w:t>
            </w:r>
          </w:p>
          <w:p w:rsidR="00E616E4" w:rsidRDefault="00E616E4" w:rsidP="00E616E4">
            <w:pPr>
              <w:spacing w:line="250" w:lineRule="auto"/>
              <w:ind w:left="0" w:firstLine="0"/>
              <w:rPr>
                <w:color w:val="auto"/>
              </w:rPr>
            </w:pPr>
          </w:p>
          <w:p w:rsidR="003A7DEB" w:rsidRDefault="00E616E4" w:rsidP="00E616E4">
            <w:pPr>
              <w:spacing w:line="250" w:lineRule="auto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Ekosgen</w:t>
            </w:r>
            <w:proofErr w:type="spellEnd"/>
            <w:r>
              <w:rPr>
                <w:color w:val="auto"/>
              </w:rPr>
              <w:t xml:space="preserve"> will also provide </w:t>
            </w:r>
            <w:r w:rsidR="003A7DEB">
              <w:rPr>
                <w:color w:val="auto"/>
              </w:rPr>
              <w:t xml:space="preserve">an overview of the LMI Toolkit and the different levels of resources that will be made available on the website.  </w:t>
            </w:r>
            <w:r>
              <w:rPr>
                <w:color w:val="auto"/>
              </w:rPr>
              <w:t>Based on 80 responses to a LMI user survey and a number of focus groups, the toolkit will be made</w:t>
            </w:r>
            <w:r w:rsidR="00D62287">
              <w:rPr>
                <w:color w:val="auto"/>
              </w:rPr>
              <w:t xml:space="preserve"> up</w:t>
            </w:r>
            <w:r>
              <w:rPr>
                <w:color w:val="auto"/>
              </w:rPr>
              <w:t xml:space="preserve"> of 'intermediate Travel to Work Area rep</w:t>
            </w:r>
            <w:r w:rsidR="00963CF0">
              <w:rPr>
                <w:color w:val="auto"/>
              </w:rPr>
              <w:t>orts' (see example in Appendix B</w:t>
            </w:r>
            <w:r>
              <w:rPr>
                <w:color w:val="auto"/>
              </w:rPr>
              <w:t xml:space="preserve">) which are targeted at users with insight e.g. careers professionals, teachers and tutors, advisers, Local Authorities etc. and 'simple Travel to Work Area presentation packs' (see example in Appendix </w:t>
            </w:r>
            <w:r w:rsidR="00963CF0">
              <w:rPr>
                <w:color w:val="auto"/>
              </w:rPr>
              <w:t>C</w:t>
            </w:r>
            <w:r>
              <w:rPr>
                <w:color w:val="auto"/>
              </w:rPr>
              <w:t>) which can be used with young people and unemployed adults to facilitate insight and understanding</w:t>
            </w:r>
            <w:r w:rsidR="00D62287">
              <w:rPr>
                <w:color w:val="auto"/>
              </w:rPr>
              <w:t xml:space="preserve"> and support careers advice and guidance</w:t>
            </w:r>
            <w:r>
              <w:rPr>
                <w:color w:val="auto"/>
              </w:rPr>
              <w:t xml:space="preserve">.  The toolkit will also include access to a data matrix so that </w:t>
            </w:r>
            <w:r>
              <w:rPr>
                <w:color w:val="auto"/>
              </w:rPr>
              <w:lastRenderedPageBreak/>
              <w:t>more sophisticated users can access information at a lower geographical level (by district), and have the facility to create their own bespoke reports for their own use.</w:t>
            </w:r>
          </w:p>
          <w:p w:rsidR="00D62287" w:rsidRPr="003A7DEB" w:rsidRDefault="00D62287" w:rsidP="00E616E4">
            <w:pPr>
              <w:spacing w:line="25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It is intended that the LMI Toolkit be launched at the Enterprise Adviser Network Celebration and Development Event on Friday 27</w:t>
            </w:r>
            <w:r w:rsidRPr="00D62287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April (referenced in the update report), followed by introductions at a range of existing stakeholder events in the weeks after.</w:t>
            </w:r>
          </w:p>
          <w:p w:rsidR="002B3CC5" w:rsidRPr="002B3CC5" w:rsidRDefault="00963CF0" w:rsidP="00841251">
            <w:pPr>
              <w:rPr>
                <w:color w:val="auto"/>
              </w:rPr>
            </w:pPr>
          </w:p>
          <w:p w:rsidR="002B3CC5" w:rsidRPr="002B3CC5" w:rsidRDefault="00D62287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963CF0" w:rsidP="00841251">
            <w:pPr>
              <w:rPr>
                <w:color w:val="auto"/>
              </w:rPr>
            </w:pPr>
          </w:p>
          <w:p w:rsidR="00E616E4" w:rsidRDefault="00E616E4" w:rsidP="00841251">
            <w:pPr>
              <w:rPr>
                <w:color w:val="auto"/>
              </w:rPr>
            </w:pPr>
            <w:r>
              <w:rPr>
                <w:color w:val="auto"/>
              </w:rPr>
              <w:t>The</w:t>
            </w:r>
            <w:r w:rsidR="00963CF0">
              <w:rPr>
                <w:color w:val="auto"/>
              </w:rPr>
              <w:t xml:space="preserve"> Lancashire Skills and Employment Board</w:t>
            </w:r>
            <w:r>
              <w:rPr>
                <w:color w:val="auto"/>
              </w:rPr>
              <w:t xml:space="preserve"> are asked to :</w:t>
            </w:r>
          </w:p>
          <w:p w:rsidR="00E616E4" w:rsidRDefault="00E616E4" w:rsidP="00841251">
            <w:pPr>
              <w:rPr>
                <w:color w:val="auto"/>
              </w:rPr>
            </w:pPr>
          </w:p>
          <w:p w:rsidR="002B3CC5" w:rsidRPr="00D62287" w:rsidRDefault="00E616E4" w:rsidP="00D62287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D62287">
              <w:rPr>
                <w:color w:val="auto"/>
              </w:rPr>
              <w:t>consider the Lancashire wide report, changes since 2015 and the recom</w:t>
            </w:r>
            <w:r w:rsidR="00963CF0">
              <w:rPr>
                <w:color w:val="auto"/>
              </w:rPr>
              <w:t xml:space="preserve">mendations made by </w:t>
            </w:r>
            <w:proofErr w:type="spellStart"/>
            <w:r w:rsidR="00963CF0">
              <w:rPr>
                <w:color w:val="auto"/>
              </w:rPr>
              <w:t>Ekosgen</w:t>
            </w:r>
            <w:bookmarkStart w:id="0" w:name="_GoBack"/>
            <w:bookmarkEnd w:id="0"/>
            <w:proofErr w:type="spellEnd"/>
          </w:p>
          <w:p w:rsidR="00E616E4" w:rsidRDefault="00E616E4" w:rsidP="00841251">
            <w:pPr>
              <w:rPr>
                <w:color w:val="auto"/>
              </w:rPr>
            </w:pPr>
          </w:p>
          <w:p w:rsidR="00D62287" w:rsidRDefault="00D62287" w:rsidP="00D62287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D62287">
              <w:rPr>
                <w:color w:val="auto"/>
              </w:rPr>
              <w:t xml:space="preserve">consider the format of </w:t>
            </w:r>
            <w:r w:rsidR="00963CF0">
              <w:rPr>
                <w:color w:val="auto"/>
              </w:rPr>
              <w:t>the reports provided in Appendices</w:t>
            </w:r>
            <w:r w:rsidRPr="00D62287">
              <w:rPr>
                <w:color w:val="auto"/>
              </w:rPr>
              <w:t xml:space="preserve"> </w:t>
            </w:r>
            <w:r w:rsidR="00963CF0">
              <w:rPr>
                <w:color w:val="auto"/>
              </w:rPr>
              <w:t>B</w:t>
            </w:r>
            <w:r w:rsidRPr="00D62287">
              <w:rPr>
                <w:color w:val="auto"/>
              </w:rPr>
              <w:t xml:space="preserve"> and </w:t>
            </w:r>
            <w:r w:rsidR="00963CF0">
              <w:rPr>
                <w:color w:val="auto"/>
              </w:rPr>
              <w:t>C</w:t>
            </w:r>
            <w:r w:rsidRPr="00D62287">
              <w:rPr>
                <w:color w:val="auto"/>
              </w:rPr>
              <w:t xml:space="preserve"> and the target audiences</w:t>
            </w:r>
          </w:p>
          <w:p w:rsidR="00D62287" w:rsidRPr="00D62287" w:rsidRDefault="00D62287" w:rsidP="00D62287">
            <w:pPr>
              <w:pStyle w:val="ListParagraph"/>
              <w:rPr>
                <w:color w:val="auto"/>
              </w:rPr>
            </w:pPr>
          </w:p>
          <w:p w:rsidR="00E616E4" w:rsidRPr="00D62287" w:rsidRDefault="00C51A3E" w:rsidP="00D62287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feed</w:t>
            </w:r>
            <w:r w:rsidR="00D62287" w:rsidRPr="00D62287">
              <w:rPr>
                <w:color w:val="auto"/>
              </w:rPr>
              <w:t xml:space="preserve">back comments at the committee meeting, following the presentation by </w:t>
            </w:r>
            <w:proofErr w:type="spellStart"/>
            <w:r w:rsidR="00963CF0">
              <w:rPr>
                <w:color w:val="auto"/>
              </w:rPr>
              <w:t>Ekosgen</w:t>
            </w:r>
            <w:proofErr w:type="spellEnd"/>
          </w:p>
          <w:p w:rsidR="002B3CC5" w:rsidRDefault="00963CF0" w:rsidP="00D62287"/>
        </w:tc>
      </w:tr>
    </w:tbl>
    <w:p w:rsidR="002B3CC5" w:rsidRDefault="00963CF0" w:rsidP="002B3CC5">
      <w:pPr>
        <w:pStyle w:val="Header"/>
      </w:pPr>
    </w:p>
    <w:p w:rsidR="00386D34" w:rsidRDefault="00963CF0"/>
    <w:sectPr w:rsidR="00386D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A1" w:rsidRDefault="00D62287">
      <w:pPr>
        <w:spacing w:after="0" w:line="240" w:lineRule="auto"/>
      </w:pPr>
      <w:r>
        <w:separator/>
      </w:r>
    </w:p>
  </w:endnote>
  <w:endnote w:type="continuationSeparator" w:id="0">
    <w:p w:rsidR="00035AA1" w:rsidRDefault="00D6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A1" w:rsidRDefault="00D62287">
      <w:pPr>
        <w:spacing w:after="0" w:line="240" w:lineRule="auto"/>
      </w:pPr>
      <w:r>
        <w:separator/>
      </w:r>
    </w:p>
  </w:footnote>
  <w:footnote w:type="continuationSeparator" w:id="0">
    <w:p w:rsidR="00035AA1" w:rsidRDefault="00D6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D622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85054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3B1AB2E2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64A2A8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F58D54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09DC89C2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5EF8D3B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927074F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04006C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8A4815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54EC39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5C5573B0"/>
    <w:multiLevelType w:val="hybridMultilevel"/>
    <w:tmpl w:val="EFEA7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438CE"/>
    <w:multiLevelType w:val="hybridMultilevel"/>
    <w:tmpl w:val="D218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F9"/>
    <w:rsid w:val="00035AA1"/>
    <w:rsid w:val="003A7DEB"/>
    <w:rsid w:val="009365F9"/>
    <w:rsid w:val="00963CF0"/>
    <w:rsid w:val="00C51A3E"/>
    <w:rsid w:val="00D62287"/>
    <w:rsid w:val="00E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441F3-35FC-43B6-B5E0-4D7B889A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7802-856F-4A8D-BCF8-33FFC8F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Tween, Holly</cp:lastModifiedBy>
  <cp:revision>8</cp:revision>
  <dcterms:created xsi:type="dcterms:W3CDTF">2015-06-25T10:41:00Z</dcterms:created>
  <dcterms:modified xsi:type="dcterms:W3CDTF">2018-03-29T08:13:00Z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Skills and Employment Board</vt:lpwstr>
  </property>
  <property fmtid="{D5CDD505-2E9C-101B-9397-08002B2CF9AE}" pid="3" name="IssueTitle">
    <vt:lpwstr>Lancashire LMI Toolkit</vt:lpwstr>
  </property>
  <property fmtid="{D5CDD505-2E9C-101B-9397-08002B2CF9AE}" pid="4" name="LeadOfficer">
    <vt:lpwstr>Dr M Lawty-Jones</vt:lpwstr>
  </property>
  <property fmtid="{D5CDD505-2E9C-101B-9397-08002B2CF9AE}" pid="5" name="LeadOfficerEmail">
    <vt:lpwstr>Michele.Lawty-Jones@lancashire.gov.uk</vt:lpwstr>
  </property>
  <property fmtid="{D5CDD505-2E9C-101B-9397-08002B2CF9AE}" pid="6" name="LeadOfficerTel">
    <vt:lpwstr>Tel: 07740 248800</vt:lpwstr>
  </property>
  <property fmtid="{D5CDD505-2E9C-101B-9397-08002B2CF9AE}" pid="7" name="MeetingDate">
    <vt:lpwstr>Wednesday, 11 April 2018</vt:lpwstr>
  </property>
</Properties>
</file>